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5D20" w14:textId="750F2DC7" w:rsidR="00E95889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EZ/</w:t>
      </w:r>
      <w:r w:rsidR="003E2A5E">
        <w:rPr>
          <w:rFonts w:ascii="Times New Roman" w:hAnsi="Times New Roman" w:cs="Times New Roman"/>
          <w:b/>
          <w:bCs/>
          <w:lang w:eastAsia="zh-CN"/>
        </w:rPr>
        <w:t>10</w:t>
      </w:r>
      <w:r w:rsidR="009B1859">
        <w:rPr>
          <w:rFonts w:ascii="Times New Roman" w:hAnsi="Times New Roman" w:cs="Times New Roman"/>
          <w:b/>
          <w:bCs/>
          <w:lang w:eastAsia="zh-CN"/>
        </w:rPr>
        <w:t>/202</w:t>
      </w:r>
      <w:r w:rsidR="003E2A5E">
        <w:rPr>
          <w:rFonts w:ascii="Times New Roman" w:hAnsi="Times New Roman" w:cs="Times New Roman"/>
          <w:b/>
          <w:bCs/>
          <w:lang w:eastAsia="zh-CN"/>
        </w:rPr>
        <w:t>6</w:t>
      </w:r>
      <w:r w:rsidR="009B1859">
        <w:rPr>
          <w:rFonts w:ascii="Times New Roman" w:hAnsi="Times New Roman" w:cs="Times New Roman"/>
          <w:b/>
          <w:bCs/>
          <w:lang w:eastAsia="zh-CN"/>
        </w:rPr>
        <w:t>/SL</w:t>
      </w:r>
    </w:p>
    <w:p w14:paraId="6AFDA22E" w14:textId="755960F1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53574F">
        <w:rPr>
          <w:rFonts w:ascii="Times New Roman" w:hAnsi="Times New Roman" w:cs="Times New Roman"/>
          <w:b/>
          <w:bCs/>
          <w:lang w:eastAsia="zh-CN"/>
        </w:rPr>
        <w:t>.</w:t>
      </w:r>
      <w:r w:rsidR="00A14760">
        <w:rPr>
          <w:rFonts w:ascii="Times New Roman" w:hAnsi="Times New Roman" w:cs="Times New Roman"/>
          <w:b/>
          <w:bCs/>
          <w:lang w:eastAsia="zh-CN"/>
        </w:rPr>
        <w:t>6</w:t>
      </w:r>
      <w:r w:rsidRPr="0053574F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574F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3574F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53574F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7C4AF6F8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 xml:space="preserve">Pakiet nr </w:t>
      </w:r>
      <w:r w:rsidR="00A14760">
        <w:rPr>
          <w:rFonts w:ascii="Times New Roman" w:hAnsi="Times New Roman" w:cs="Times New Roman"/>
          <w:b/>
          <w:bCs/>
        </w:rPr>
        <w:t>6</w:t>
      </w:r>
      <w:r w:rsidRPr="0053574F">
        <w:rPr>
          <w:rFonts w:ascii="Times New Roman" w:hAnsi="Times New Roman" w:cs="Times New Roman"/>
          <w:b/>
          <w:bCs/>
        </w:rPr>
        <w:t xml:space="preserve"> – </w:t>
      </w:r>
      <w:r w:rsidR="006E7CD6">
        <w:rPr>
          <w:rFonts w:ascii="Times New Roman" w:hAnsi="Times New Roman" w:cs="Times New Roman"/>
          <w:b/>
          <w:bCs/>
        </w:rPr>
        <w:t>P</w:t>
      </w:r>
      <w:r w:rsidR="00D723B3">
        <w:rPr>
          <w:rFonts w:ascii="Times New Roman" w:hAnsi="Times New Roman" w:cs="Times New Roman"/>
          <w:b/>
          <w:bCs/>
        </w:rPr>
        <w:t>ompa do mechanicznego wspomagania lewej komory serca</w:t>
      </w:r>
      <w:r w:rsidR="00D723B3" w:rsidRPr="003E2A5E">
        <w:rPr>
          <w:rFonts w:ascii="Times New Roman" w:hAnsi="Times New Roman" w:cs="Times New Roman"/>
          <w:b/>
          <w:bCs/>
        </w:rPr>
        <w:t xml:space="preserve"> </w:t>
      </w:r>
      <w:r w:rsidR="003E2A5E" w:rsidRPr="003E2A5E">
        <w:rPr>
          <w:rFonts w:ascii="Times New Roman" w:hAnsi="Times New Roman" w:cs="Times New Roman"/>
          <w:b/>
          <w:bCs/>
        </w:rPr>
        <w:t xml:space="preserve">– 1 </w:t>
      </w:r>
      <w:proofErr w:type="spellStart"/>
      <w:r w:rsidR="003E2A5E" w:rsidRPr="003E2A5E">
        <w:rPr>
          <w:rFonts w:ascii="Times New Roman" w:hAnsi="Times New Roman" w:cs="Times New Roman"/>
          <w:b/>
          <w:bCs/>
        </w:rPr>
        <w:t>kpl</w:t>
      </w:r>
      <w:proofErr w:type="spellEnd"/>
    </w:p>
    <w:p w14:paraId="36928D60" w14:textId="77777777" w:rsidR="00B52467" w:rsidRPr="0053574F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26BBDCB" w14:textId="77777777" w:rsidR="00B52467" w:rsidRPr="0053574F" w:rsidRDefault="00B52467" w:rsidP="00B52467">
      <w:pPr>
        <w:pStyle w:val="Standard"/>
        <w:rPr>
          <w:color w:val="000000"/>
          <w:sz w:val="22"/>
          <w:szCs w:val="22"/>
        </w:rPr>
      </w:pPr>
    </w:p>
    <w:p w14:paraId="7112A788" w14:textId="32D9BF46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</w:r>
      <w:r w:rsidR="009B1859">
        <w:rPr>
          <w:b/>
          <w:color w:val="000000"/>
          <w:sz w:val="22"/>
          <w:szCs w:val="22"/>
        </w:rPr>
        <w:t>/</w:t>
      </w:r>
      <w:r w:rsidRPr="0053574F">
        <w:rPr>
          <w:b/>
          <w:color w:val="000000"/>
          <w:sz w:val="22"/>
          <w:szCs w:val="22"/>
        </w:rPr>
        <w:t xml:space="preserve">sprzęt fabrycznie nowy - nieużywany / </w:t>
      </w:r>
      <w:r w:rsidR="003674CE">
        <w:rPr>
          <w:b/>
          <w:color w:val="000000"/>
          <w:sz w:val="22"/>
          <w:szCs w:val="22"/>
        </w:rPr>
        <w:t xml:space="preserve">min. </w:t>
      </w:r>
      <w:r w:rsidRPr="0053574F">
        <w:rPr>
          <w:b/>
          <w:color w:val="000000"/>
          <w:sz w:val="22"/>
          <w:szCs w:val="22"/>
        </w:rPr>
        <w:t>2025</w:t>
      </w:r>
    </w:p>
    <w:p w14:paraId="73B20EEE" w14:textId="77777777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tbl>
      <w:tblPr>
        <w:tblW w:w="10514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"/>
        <w:gridCol w:w="4964"/>
        <w:gridCol w:w="1842"/>
        <w:gridCol w:w="3261"/>
      </w:tblGrid>
      <w:tr w:rsidR="009B1859" w:rsidRPr="0053574F" w14:paraId="6F836E2E" w14:textId="77777777" w:rsidTr="00D97E65">
        <w:trPr>
          <w:trHeight w:val="3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9B1859" w:rsidRPr="00D96F14" w:rsidRDefault="009B1859" w:rsidP="00B52467">
            <w:pPr>
              <w:pStyle w:val="Standard"/>
              <w:widowControl w:val="0"/>
              <w:rPr>
                <w:b/>
                <w:bCs/>
                <w:color w:val="000000"/>
              </w:rPr>
            </w:pPr>
            <w:r w:rsidRPr="00D96F14">
              <w:rPr>
                <w:b/>
                <w:bCs/>
                <w:color w:val="000000"/>
              </w:rPr>
              <w:t>Parametry techniczne i funkcjonalne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9B1859" w:rsidRPr="00D96F14" w:rsidRDefault="009B1859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</w:rPr>
            </w:pPr>
            <w:r w:rsidRPr="00D96F14">
              <w:rPr>
                <w:b/>
                <w:bCs/>
                <w:color w:val="000000"/>
              </w:rPr>
              <w:t>Wymagania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9B1859" w:rsidRPr="00D96F14" w:rsidRDefault="009B1859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</w:rPr>
            </w:pPr>
            <w:r w:rsidRPr="00D96F14">
              <w:rPr>
                <w:b/>
                <w:bCs/>
              </w:rPr>
              <w:t>Parametr oferowany – opisać, podać zakresy</w:t>
            </w:r>
            <w:r w:rsidRPr="00D96F14">
              <w:rPr>
                <w:b/>
                <w:bCs/>
              </w:rPr>
              <w:br/>
            </w:r>
            <w:r w:rsidRPr="00D96F14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9B1859" w:rsidRPr="0053574F" w14:paraId="55280701" w14:textId="77777777" w:rsidTr="00D97E65">
        <w:trPr>
          <w:trHeight w:val="543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C2CA" w14:textId="77777777" w:rsidR="009B1859" w:rsidRPr="0053574F" w:rsidRDefault="009B1859" w:rsidP="00B52467">
            <w:pPr>
              <w:pStyle w:val="Akapitzlist"/>
              <w:numPr>
                <w:ilvl w:val="0"/>
                <w:numId w:val="16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7E67" w14:textId="33E4A894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</w:t>
            </w:r>
            <w:r w:rsidRPr="0053574F">
              <w:rPr>
                <w:color w:val="000000"/>
                <w:sz w:val="22"/>
                <w:szCs w:val="22"/>
              </w:rPr>
              <w:t>azwa produktu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DFAD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DAC6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46177B66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8FB2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3CF" w14:textId="10A29D0B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Pr="0053574F">
              <w:rPr>
                <w:color w:val="000000"/>
                <w:sz w:val="22"/>
                <w:szCs w:val="22"/>
              </w:rPr>
              <w:t>odel/typ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0E4A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A1F86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2D6825DC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E06F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B6C6" w14:textId="77777777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A977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0468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309061E4" w14:textId="77777777" w:rsidTr="00D97E65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1B45" w14:textId="063F93A1" w:rsidR="009B1859" w:rsidRPr="0053574F" w:rsidRDefault="006F529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F5293">
              <w:rPr>
                <w:color w:val="000000"/>
                <w:sz w:val="22"/>
                <w:szCs w:val="22"/>
              </w:rPr>
              <w:t>Zasilanie 230V/50Hz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275765D5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1E90C07F" w14:textId="77777777" w:rsidTr="00D97E65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EC94F" w14:textId="227CB1B7" w:rsidR="009B1859" w:rsidRPr="0053574F" w:rsidRDefault="006F529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F5293">
              <w:rPr>
                <w:color w:val="000000"/>
                <w:sz w:val="22"/>
                <w:szCs w:val="22"/>
              </w:rPr>
              <w:t>Zasilanie 12-28 Volt DC (2 m kabel przystosowany do zasilania w karetce). Aparat spełniający certyfikaty transportu miedzy-szpitalnego (drogowego i lotniczego)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12E6A58D" w:rsidR="009B1859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26437867" w14:textId="77777777" w:rsidTr="00D97E65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FE0A8" w14:textId="77777777" w:rsidR="006F5293" w:rsidRPr="006F5293" w:rsidRDefault="006F5293" w:rsidP="006F5293">
            <w:pPr>
              <w:pStyle w:val="Standard"/>
              <w:rPr>
                <w:color w:val="000000"/>
                <w:sz w:val="22"/>
                <w:szCs w:val="22"/>
              </w:rPr>
            </w:pPr>
            <w:r w:rsidRPr="006F5293">
              <w:rPr>
                <w:color w:val="000000"/>
                <w:sz w:val="22"/>
                <w:szCs w:val="22"/>
              </w:rPr>
              <w:t>Zasilanie awaryjne min. na 90 min. przy pełnym obciążeniu,</w:t>
            </w:r>
          </w:p>
          <w:p w14:paraId="29EA4288" w14:textId="77777777" w:rsidR="006F5293" w:rsidRPr="006F5293" w:rsidRDefault="006F5293" w:rsidP="006F5293">
            <w:pPr>
              <w:pStyle w:val="Standard"/>
              <w:rPr>
                <w:color w:val="000000"/>
                <w:sz w:val="22"/>
                <w:szCs w:val="22"/>
              </w:rPr>
            </w:pPr>
            <w:r w:rsidRPr="006F5293">
              <w:rPr>
                <w:color w:val="000000"/>
                <w:sz w:val="22"/>
                <w:szCs w:val="22"/>
              </w:rPr>
              <w:t>- baterie litowo-jonowe, (Typ 2 x Li-</w:t>
            </w:r>
            <w:proofErr w:type="spellStart"/>
            <w:r w:rsidRPr="006F5293">
              <w:rPr>
                <w:color w:val="000000"/>
                <w:sz w:val="22"/>
                <w:szCs w:val="22"/>
              </w:rPr>
              <w:t>ion</w:t>
            </w:r>
            <w:proofErr w:type="spellEnd"/>
            <w:r w:rsidRPr="006F5293">
              <w:rPr>
                <w:color w:val="000000"/>
                <w:sz w:val="22"/>
                <w:szCs w:val="22"/>
              </w:rPr>
              <w:t>),</w:t>
            </w:r>
          </w:p>
          <w:p w14:paraId="1B072969" w14:textId="77777777" w:rsidR="006F5293" w:rsidRPr="006F5293" w:rsidRDefault="006F5293" w:rsidP="006F5293">
            <w:pPr>
              <w:pStyle w:val="Standard"/>
              <w:rPr>
                <w:color w:val="000000"/>
                <w:sz w:val="22"/>
                <w:szCs w:val="22"/>
              </w:rPr>
            </w:pPr>
            <w:r w:rsidRPr="006F5293">
              <w:rPr>
                <w:color w:val="000000"/>
                <w:sz w:val="22"/>
                <w:szCs w:val="22"/>
              </w:rPr>
              <w:t>- monitorowanie: czasu pracy baterii, procentowy i przybliżony pozostały czas pracy baterii</w:t>
            </w:r>
          </w:p>
          <w:p w14:paraId="49D3DC32" w14:textId="7CCC57FD" w:rsidR="009B1859" w:rsidRPr="0053574F" w:rsidRDefault="006F5293" w:rsidP="006F5293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F5293">
              <w:rPr>
                <w:color w:val="000000"/>
                <w:sz w:val="22"/>
                <w:szCs w:val="22"/>
              </w:rPr>
              <w:t>- Alarmy kolorystyczne i akustyczne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049BD77E" w:rsidR="009B1859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625106BF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C251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14810" w14:textId="18AD769A" w:rsidR="009B1859" w:rsidRPr="0053574F" w:rsidRDefault="006F529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F5293">
              <w:rPr>
                <w:color w:val="000000"/>
                <w:sz w:val="22"/>
                <w:szCs w:val="22"/>
              </w:rPr>
              <w:t>Automatyczne załączanie baterii, w przypadku braku zasilania sieciowego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4ED9" w14:textId="613BCA89" w:rsidR="009B1859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E27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05803A5C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383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9889" w14:textId="06FD6420" w:rsidR="009B1859" w:rsidRPr="0053574F" w:rsidRDefault="006F529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F5293">
              <w:rPr>
                <w:color w:val="000000"/>
                <w:sz w:val="22"/>
                <w:szCs w:val="22"/>
              </w:rPr>
              <w:t>Awaryjny napęd ręczny głowicy z sygnalizacją obrotów/min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817C" w14:textId="7FEABCA5" w:rsidR="009B1859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44B9C4C4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F928E" w14:textId="18EE0AC9" w:rsidR="009B1859" w:rsidRPr="0053574F" w:rsidRDefault="006F5293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6F5293">
              <w:rPr>
                <w:sz w:val="22"/>
                <w:szCs w:val="22"/>
              </w:rPr>
              <w:t xml:space="preserve">Zintegrowany czujnik przepływu i </w:t>
            </w:r>
            <w:proofErr w:type="spellStart"/>
            <w:r w:rsidRPr="006F5293">
              <w:rPr>
                <w:sz w:val="22"/>
                <w:szCs w:val="22"/>
              </w:rPr>
              <w:t>mikrozatorów</w:t>
            </w:r>
            <w:proofErr w:type="spellEnd"/>
            <w:r w:rsidRPr="006F5293">
              <w:rPr>
                <w:sz w:val="22"/>
                <w:szCs w:val="22"/>
              </w:rPr>
              <w:t xml:space="preserve"> z oznaczeniem kierunku przepływu na linii tętniczej oraz dodatkowy czujnik pęcherzyków powietrza na linii żylnej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2845FDEE" w:rsidR="009B1859" w:rsidRPr="0053574F" w:rsidRDefault="003E2A5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3E2A5E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08D0CDB0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6BD8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C12BD" w14:textId="33D11580" w:rsidR="009B1859" w:rsidRPr="0053574F" w:rsidRDefault="006F529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F5293">
              <w:rPr>
                <w:color w:val="000000"/>
                <w:sz w:val="22"/>
                <w:szCs w:val="22"/>
              </w:rPr>
              <w:t>Konsola pompy centryfugalnej z możliwością transportu, masa maks. 12kg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AB43" w14:textId="000FA4A5" w:rsidR="009B1859" w:rsidRPr="0053574F" w:rsidRDefault="003E2A5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3E2A5E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F193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1514A1DE" w14:textId="77777777" w:rsidTr="00D97E65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F9BD9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AB58A" w14:textId="7CCD42DB" w:rsidR="009B1859" w:rsidRPr="0053574F" w:rsidRDefault="006D4DA2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Pojedynczy wyświetlacz LCD –</w:t>
            </w:r>
            <w:proofErr w:type="spellStart"/>
            <w:r w:rsidRPr="006D4DA2">
              <w:rPr>
                <w:color w:val="000000"/>
                <w:sz w:val="22"/>
                <w:szCs w:val="22"/>
              </w:rPr>
              <w:t>touchscreen</w:t>
            </w:r>
            <w:proofErr w:type="spellEnd"/>
            <w:r w:rsidRPr="006D4DA2">
              <w:rPr>
                <w:color w:val="000000"/>
                <w:sz w:val="22"/>
                <w:szCs w:val="22"/>
              </w:rPr>
              <w:t>, kolorowy wyświetlający wszystkie niezbędne komunikaty dla użytkownika. Wyświetlacz (oraz gałka obrotowa) z blokadą automatyczną po 2 minutach nieużywania lub przez użytkownika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34395" w14:textId="1E560DD4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45370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173E5787" w14:textId="77777777" w:rsidTr="00D97E65">
        <w:trPr>
          <w:trHeight w:val="364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27E6A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88E43" w14:textId="1E9B3337" w:rsidR="009B1859" w:rsidRPr="0053574F" w:rsidRDefault="006D4DA2" w:rsidP="00FB0E9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Rozdzielczość pomiaru przepływu 0,01 l/min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66D72" w14:textId="24D54BAF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5E5F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5C9E1B5E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099AA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942AA" w14:textId="77777777" w:rsidR="006D4DA2" w:rsidRPr="006D4DA2" w:rsidRDefault="006D4DA2" w:rsidP="006D4DA2">
            <w:pPr>
              <w:pStyle w:val="Standard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Wyświetlacz prędkości przepływów głowicy:</w:t>
            </w:r>
          </w:p>
          <w:p w14:paraId="394F5863" w14:textId="77777777" w:rsidR="006D4DA2" w:rsidRPr="006D4DA2" w:rsidRDefault="006D4DA2" w:rsidP="006D4DA2">
            <w:pPr>
              <w:pStyle w:val="Standard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tryb: RPM- obroty na minutę</w:t>
            </w:r>
          </w:p>
          <w:p w14:paraId="0B03F91F" w14:textId="33FEA5B5" w:rsidR="009B1859" w:rsidRPr="0053574F" w:rsidRDefault="006D4DA2" w:rsidP="006D4DA2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lastRenderedPageBreak/>
              <w:t>tryb: LPM –litry na minutę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8DAB4" w14:textId="3DB7C7DA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lastRenderedPageBreak/>
              <w:t>T</w:t>
            </w:r>
            <w:r w:rsidR="003E2A5E">
              <w:rPr>
                <w:color w:val="000000"/>
                <w:sz w:val="22"/>
                <w:szCs w:val="22"/>
              </w:rPr>
              <w:t>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AE6F5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02AE1015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DBD6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A6FCB" w14:textId="637119E5" w:rsidR="009B1859" w:rsidRPr="0053574F" w:rsidRDefault="006D4DA2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Zakres przepływu od 0 do 10 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F8A6C" w14:textId="192375CB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3C9C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3E671BE8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072BC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E5BC2" w14:textId="45334BA8" w:rsidR="009B1859" w:rsidRPr="0053574F" w:rsidRDefault="006D4DA2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Konsola pompy centryfugalnej umożliwiająca pomiar min. 4 ciśnień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E390" w14:textId="10B489EA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  <w:r w:rsidR="006D4DA2">
              <w:rPr>
                <w:sz w:val="22"/>
                <w:szCs w:val="22"/>
              </w:rPr>
              <w:t>, 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0ED17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4750336E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662EF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E2185" w14:textId="37003510" w:rsidR="009B1859" w:rsidRPr="0053574F" w:rsidRDefault="006D4DA2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Konsola pompy centryfugalnej umożliwiająca pomiar min 4 temperatur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8DC15" w14:textId="179FAADB" w:rsidR="009B1859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TAK, 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FF9A1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52A8C2C2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1CB44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FF1D3" w14:textId="77777777" w:rsidR="006D4DA2" w:rsidRPr="006D4DA2" w:rsidRDefault="006D4DA2" w:rsidP="006D4DA2">
            <w:pPr>
              <w:pStyle w:val="Standard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Zintegrowana żylna głowica pomiarowa (technologia nieinwazyjna: podczerwień, optyczna) monitoring poziomu:</w:t>
            </w:r>
          </w:p>
          <w:p w14:paraId="7EBCE079" w14:textId="77777777" w:rsidR="006D4DA2" w:rsidRPr="006D4DA2" w:rsidRDefault="006D4DA2" w:rsidP="006D4DA2">
            <w:pPr>
              <w:pStyle w:val="Standard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- hemoglobiny</w:t>
            </w:r>
          </w:p>
          <w:p w14:paraId="2EFC8456" w14:textId="77777777" w:rsidR="006D4DA2" w:rsidRPr="006D4DA2" w:rsidRDefault="006D4DA2" w:rsidP="006D4DA2">
            <w:pPr>
              <w:pStyle w:val="Standard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- hematokrytu</w:t>
            </w:r>
          </w:p>
          <w:p w14:paraId="286D9A9B" w14:textId="77777777" w:rsidR="006D4DA2" w:rsidRPr="006D4DA2" w:rsidRDefault="006D4DA2" w:rsidP="006D4DA2">
            <w:pPr>
              <w:pStyle w:val="Standard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- saturacji krwi żylnej</w:t>
            </w:r>
          </w:p>
          <w:p w14:paraId="0D6FD469" w14:textId="0FD0EB1A" w:rsidR="009B1859" w:rsidRPr="0053574F" w:rsidRDefault="006D4DA2" w:rsidP="006D4DA2">
            <w:pPr>
              <w:pStyle w:val="Standard"/>
              <w:widowControl w:val="0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- temperatury krwi żylnej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4786B" w14:textId="6BC977E2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 w:rsidR="003E2A5E">
              <w:rPr>
                <w:color w:val="000000"/>
                <w:sz w:val="22"/>
                <w:szCs w:val="22"/>
              </w:rPr>
              <w:t>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6427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692D9CA2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46412" w14:textId="77777777" w:rsidR="009B1859" w:rsidRPr="003E2A5E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FC6FA" w14:textId="6EB4B2B6" w:rsidR="009B1859" w:rsidRPr="003E2A5E" w:rsidRDefault="006D4DA2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Konsola pompy centryfugalnej z wejściem USB do zbierania danych. Możliwość ustawienia różnych interwałów zapisu danych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146C0" w14:textId="7CFBFF2E" w:rsidR="009B1859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41D2C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010E6244" w14:textId="77777777" w:rsidTr="00D97E65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EEB7E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CED35" w14:textId="20573D48" w:rsidR="009B1859" w:rsidRPr="0053574F" w:rsidRDefault="006D4DA2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Oprogramowanie i aplikacje w języku polskim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4D914" w14:textId="5DCED3CC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8B167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E2A5E" w:rsidRPr="0053574F" w14:paraId="20C13EE1" w14:textId="77777777" w:rsidTr="00D97E65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7B4F5" w14:textId="77777777" w:rsidR="003E2A5E" w:rsidRPr="0053574F" w:rsidRDefault="003E2A5E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E8994" w14:textId="77777777" w:rsidR="006D4DA2" w:rsidRPr="006D4DA2" w:rsidRDefault="006D4DA2" w:rsidP="006D4DA2">
            <w:pPr>
              <w:pStyle w:val="Standard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Dostępne aplikacje do różnych procedur, w tym:</w:t>
            </w:r>
          </w:p>
          <w:p w14:paraId="0485DB5F" w14:textId="66F0C7CF" w:rsidR="003E2A5E" w:rsidRPr="003E2A5E" w:rsidRDefault="006D4DA2" w:rsidP="006D4DA2">
            <w:pPr>
              <w:pStyle w:val="Standard"/>
              <w:widowControl w:val="0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ECMO V-V (żylno-żylne), ECMO A-V (żylno-tętnicze), MECC (krążenie zminimalizowane)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D801D" w14:textId="521A9AAC" w:rsidR="003E2A5E" w:rsidRPr="0053574F" w:rsidRDefault="006D4DA2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89FA5" w14:textId="77777777" w:rsidR="003E2A5E" w:rsidRPr="0053574F" w:rsidRDefault="003E2A5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1F806CB1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C830D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C53FA" w14:textId="678BBD30" w:rsidR="009B1859" w:rsidRPr="0053574F" w:rsidRDefault="006D4DA2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 xml:space="preserve">Konsola współpracująca z </w:t>
            </w:r>
            <w:proofErr w:type="spellStart"/>
            <w:r w:rsidRPr="006D4DA2">
              <w:rPr>
                <w:color w:val="000000"/>
                <w:sz w:val="22"/>
                <w:szCs w:val="22"/>
              </w:rPr>
              <w:t>oksygenatorami</w:t>
            </w:r>
            <w:proofErr w:type="spellEnd"/>
            <w:r w:rsidRPr="006D4DA2">
              <w:rPr>
                <w:color w:val="000000"/>
                <w:sz w:val="22"/>
                <w:szCs w:val="22"/>
              </w:rPr>
              <w:t xml:space="preserve"> ze zintegrowaną głowicą centryfugalną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E8363" w14:textId="42D02133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33BCA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D4DA2" w:rsidRPr="0053574F" w14:paraId="36242602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47A7D" w14:textId="77777777" w:rsidR="006D4DA2" w:rsidRPr="0053574F" w:rsidRDefault="006D4DA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D6E18" w14:textId="77777777" w:rsidR="006D4DA2" w:rsidRPr="006D4DA2" w:rsidRDefault="006D4DA2" w:rsidP="006D4DA2">
            <w:pPr>
              <w:pStyle w:val="Standard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Konsola wyposażona w system automatycznych, aktywnych interwencji urządzenia z możliwością ich aktywacji i dezaktywacji np.:</w:t>
            </w:r>
          </w:p>
          <w:p w14:paraId="6AEBE97F" w14:textId="18955DEC" w:rsidR="006D4DA2" w:rsidRPr="0053574F" w:rsidRDefault="006D4DA2" w:rsidP="006D4DA2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- automatyczne dostosowanie prędkości obrotowej do zmian ciśnienia krwi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9900A" w14:textId="16156CAD" w:rsidR="006D4DA2" w:rsidRPr="0053574F" w:rsidRDefault="006D4DA2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7C6D8" w14:textId="77777777" w:rsidR="006D4DA2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D4DA2" w:rsidRPr="0053574F" w14:paraId="41A69EBC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FA8AE" w14:textId="77777777" w:rsidR="006D4DA2" w:rsidRPr="0053574F" w:rsidRDefault="006D4DA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6D846" w14:textId="149EC3E5" w:rsidR="006D4DA2" w:rsidRPr="006D4DA2" w:rsidRDefault="006D4DA2" w:rsidP="006D4DA2">
            <w:pPr>
              <w:pStyle w:val="Standard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Konsola wyposażona w tryb awaryjny pozwalający na odcięcie systemów elektronicznych na wypadek awarii (z zachowaniem funkcji podtrzymywania i kontroli przepływu)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3F70F" w14:textId="02D541F9" w:rsidR="006D4DA2" w:rsidRPr="0053574F" w:rsidRDefault="006D4DA2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9B738" w14:textId="77777777" w:rsidR="006D4DA2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D4DA2" w:rsidRPr="0053574F" w14:paraId="58A27004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825B9" w14:textId="77777777" w:rsidR="006D4DA2" w:rsidRPr="0053574F" w:rsidRDefault="006D4DA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BE699" w14:textId="2ECFDE23" w:rsidR="006D4DA2" w:rsidRPr="006D4DA2" w:rsidRDefault="006D4DA2" w:rsidP="006D4DA2">
            <w:pPr>
              <w:pStyle w:val="Standard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 xml:space="preserve">Konsola wyposażona w system utrzymywania przepływu 0 l/min (awaryjnie i w trybie wyboru) Bez konieczności używania mechanicznych </w:t>
            </w:r>
            <w:proofErr w:type="spellStart"/>
            <w:r w:rsidRPr="006D4DA2">
              <w:rPr>
                <w:color w:val="000000"/>
                <w:sz w:val="22"/>
                <w:szCs w:val="22"/>
              </w:rPr>
              <w:t>klemów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A64DB" w14:textId="3D9A669E" w:rsidR="006D4DA2" w:rsidRPr="0053574F" w:rsidRDefault="006D4DA2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C0756" w14:textId="77777777" w:rsidR="006D4DA2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D4DA2" w:rsidRPr="0053574F" w14:paraId="27652CC8" w14:textId="77777777" w:rsidTr="006D4DA2">
        <w:trPr>
          <w:trHeight w:val="214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676A2" w14:textId="77777777" w:rsidR="006D4DA2" w:rsidRPr="0053574F" w:rsidRDefault="006D4DA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C1382" w14:textId="4282363C" w:rsidR="006D4DA2" w:rsidRPr="006D4DA2" w:rsidRDefault="006D4DA2" w:rsidP="006D4DA2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6D4DA2">
              <w:rPr>
                <w:b/>
                <w:bCs/>
                <w:color w:val="000000"/>
                <w:sz w:val="22"/>
                <w:szCs w:val="22"/>
              </w:rPr>
              <w:t>Podgrzewacz</w:t>
            </w:r>
          </w:p>
        </w:tc>
      </w:tr>
      <w:tr w:rsidR="006D4DA2" w:rsidRPr="0053574F" w14:paraId="2838B8CD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AAB24" w14:textId="77777777" w:rsidR="006D4DA2" w:rsidRPr="0053574F" w:rsidRDefault="006D4DA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43DA1" w14:textId="1D4F3E8C" w:rsidR="006D4DA2" w:rsidRPr="006D4DA2" w:rsidRDefault="006D4DA2" w:rsidP="006D4DA2">
            <w:pPr>
              <w:pStyle w:val="Standard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 xml:space="preserve">Podgrzewacz zestawem drenów połączeniowych do </w:t>
            </w:r>
            <w:proofErr w:type="spellStart"/>
            <w:r w:rsidRPr="006D4DA2">
              <w:rPr>
                <w:color w:val="000000"/>
                <w:sz w:val="22"/>
                <w:szCs w:val="22"/>
              </w:rPr>
              <w:t>oksygenatora</w:t>
            </w:r>
            <w:proofErr w:type="spellEnd"/>
            <w:r w:rsidRPr="006D4DA2">
              <w:rPr>
                <w:color w:val="000000"/>
                <w:sz w:val="22"/>
                <w:szCs w:val="22"/>
              </w:rPr>
              <w:t xml:space="preserve"> ze złączkami Hansena (kątowe 90°) z wysoką sprawnością ogrzewania (czas nagrzewania od 19 °C do 37 °C nie dłużej niż 5-10 min)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CE9C9" w14:textId="0D5F1B27" w:rsidR="006D4DA2" w:rsidRPr="0053574F" w:rsidRDefault="006D4DA2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TAK</w:t>
            </w:r>
            <w:r>
              <w:rPr>
                <w:sz w:val="22"/>
                <w:szCs w:val="22"/>
              </w:rPr>
              <w:t>, 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18282" w14:textId="77777777" w:rsidR="006D4DA2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D4DA2" w:rsidRPr="0053574F" w14:paraId="00B3B2FA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155F3" w14:textId="77777777" w:rsidR="006D4DA2" w:rsidRPr="0053574F" w:rsidRDefault="006D4DA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B2A36" w14:textId="7EA1C5CA" w:rsidR="006D4DA2" w:rsidRPr="006D4DA2" w:rsidRDefault="006D4DA2" w:rsidP="006D4DA2">
            <w:pPr>
              <w:pStyle w:val="Standard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Zakres nastaw temperatury 35-39°C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F38C7" w14:textId="37618D9C" w:rsidR="006D4DA2" w:rsidRPr="0053574F" w:rsidRDefault="006D4DA2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  <w:r>
              <w:rPr>
                <w:sz w:val="22"/>
                <w:szCs w:val="22"/>
              </w:rPr>
              <w:t>, 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1F7FF" w14:textId="77777777" w:rsidR="006D4DA2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D4DA2" w:rsidRPr="0053574F" w14:paraId="4B91676E" w14:textId="77777777" w:rsidTr="006D4DA2">
        <w:trPr>
          <w:trHeight w:val="199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13F04" w14:textId="77777777" w:rsidR="006D4DA2" w:rsidRPr="0053574F" w:rsidRDefault="006D4DA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EADE1" w14:textId="12E82D7F" w:rsidR="006D4DA2" w:rsidRPr="006D4DA2" w:rsidRDefault="006D4DA2" w:rsidP="006D4DA2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6D4DA2">
              <w:rPr>
                <w:b/>
                <w:bCs/>
                <w:color w:val="000000"/>
                <w:sz w:val="22"/>
                <w:szCs w:val="22"/>
              </w:rPr>
              <w:t>Wózek szpitalny</w:t>
            </w:r>
          </w:p>
        </w:tc>
      </w:tr>
      <w:tr w:rsidR="006D4DA2" w:rsidRPr="0053574F" w14:paraId="4580C1E4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4897C" w14:textId="77777777" w:rsidR="006D4DA2" w:rsidRPr="0053574F" w:rsidRDefault="006D4DA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10497" w14:textId="28B4F843" w:rsidR="006D4DA2" w:rsidRPr="006D4DA2" w:rsidRDefault="006D4DA2" w:rsidP="006D4DA2">
            <w:pPr>
              <w:pStyle w:val="Standard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 xml:space="preserve">Wózek jezdny przystosowany do przewozu aparatu </w:t>
            </w:r>
            <w:proofErr w:type="spellStart"/>
            <w:r w:rsidRPr="006D4DA2">
              <w:rPr>
                <w:color w:val="000000"/>
                <w:sz w:val="22"/>
                <w:szCs w:val="22"/>
              </w:rPr>
              <w:t>Cardiohelp</w:t>
            </w:r>
            <w:proofErr w:type="spellEnd"/>
            <w:r w:rsidRPr="006D4DA2">
              <w:rPr>
                <w:color w:val="000000"/>
                <w:sz w:val="22"/>
                <w:szCs w:val="22"/>
              </w:rPr>
              <w:t xml:space="preserve"> oraz podgrzewacza. Wyposażony w maszt infuzyjny, uchwyt do napędu ręcznego, uchwyt na butlę tlenową, 4 koła z hamulcami. Całość wykonana ze stali nierdzewne</w:t>
            </w:r>
            <w:r>
              <w:rPr>
                <w:color w:val="000000"/>
                <w:sz w:val="22"/>
                <w:szCs w:val="22"/>
              </w:rPr>
              <w:t>j</w:t>
            </w:r>
          </w:p>
          <w:p w14:paraId="08AB1A57" w14:textId="0659DEAA" w:rsidR="006D4DA2" w:rsidRPr="006D4DA2" w:rsidRDefault="006D4DA2" w:rsidP="006D4DA2">
            <w:pPr>
              <w:pStyle w:val="Standard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lastRenderedPageBreak/>
              <w:t>Wózek wyposażony w jedną wysuwaną półkę dla łatwiejszego manewrowania urządzeniami peryferyjnymi np. podgrzewaczem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E293D" w14:textId="5A988862" w:rsidR="006D4DA2" w:rsidRPr="0053574F" w:rsidRDefault="006D4DA2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0D463" w14:textId="77777777" w:rsidR="006D4DA2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D4DA2" w:rsidRPr="0053574F" w14:paraId="24ED99C5" w14:textId="77777777" w:rsidTr="006D4DA2">
        <w:trPr>
          <w:trHeight w:val="361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3327C" w14:textId="77777777" w:rsidR="006D4DA2" w:rsidRPr="0053574F" w:rsidRDefault="006D4DA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108DB" w14:textId="599051EE" w:rsidR="006D4DA2" w:rsidRPr="006D4DA2" w:rsidRDefault="006D4DA2" w:rsidP="006D4DA2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6D4DA2">
              <w:rPr>
                <w:b/>
                <w:bCs/>
                <w:color w:val="000000"/>
                <w:sz w:val="22"/>
                <w:szCs w:val="22"/>
              </w:rPr>
              <w:t>Mieszacz gazów</w:t>
            </w:r>
          </w:p>
        </w:tc>
      </w:tr>
      <w:tr w:rsidR="006D4DA2" w:rsidRPr="0053574F" w14:paraId="72536B03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4352D" w14:textId="77777777" w:rsidR="006D4DA2" w:rsidRPr="0053574F" w:rsidRDefault="006D4DA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8EB79" w14:textId="007229A9" w:rsidR="006D4DA2" w:rsidRPr="006D4DA2" w:rsidRDefault="006D4DA2" w:rsidP="006D4DA2">
            <w:pPr>
              <w:pStyle w:val="Standard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Mieszacz gazów tlen-powietrze dwuzakresowy (dwie skale przepływu mieszaniny gazów od 100 ml/min do 1000 ml/min oraz od 1000 ml/min do 10 000 ml/min.)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E388D" w14:textId="54720F1F" w:rsidR="006D4DA2" w:rsidRPr="0053574F" w:rsidRDefault="006D4DA2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TAK</w:t>
            </w:r>
            <w:r>
              <w:rPr>
                <w:sz w:val="22"/>
                <w:szCs w:val="22"/>
              </w:rPr>
              <w:t>, 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C70E2" w14:textId="77777777" w:rsidR="006D4DA2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D4DA2" w:rsidRPr="0053574F" w14:paraId="009816CD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DD54C" w14:textId="77777777" w:rsidR="006D4DA2" w:rsidRPr="0053574F" w:rsidRDefault="006D4DA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98EEB" w14:textId="77777777" w:rsidR="006D4DA2" w:rsidRPr="006D4DA2" w:rsidRDefault="006D4DA2" w:rsidP="006D4DA2">
            <w:pPr>
              <w:pStyle w:val="Standard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Procentowe ustawienie mieszaniny gazów FiO2., zakres pomiarowy: 21 – 100 %</w:t>
            </w:r>
          </w:p>
          <w:p w14:paraId="398CA27F" w14:textId="5FE4D3CE" w:rsidR="006D4DA2" w:rsidRPr="006D4DA2" w:rsidRDefault="006D4DA2" w:rsidP="006D4DA2">
            <w:pPr>
              <w:pStyle w:val="Standard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Węże przyłączeniowe</w:t>
            </w:r>
            <w:r>
              <w:rPr>
                <w:color w:val="000000"/>
                <w:sz w:val="22"/>
                <w:szCs w:val="22"/>
              </w:rPr>
              <w:t xml:space="preserve"> i b</w:t>
            </w:r>
            <w:r w:rsidRPr="006D4DA2">
              <w:rPr>
                <w:color w:val="000000"/>
                <w:sz w:val="22"/>
                <w:szCs w:val="22"/>
              </w:rPr>
              <w:t>utla tlenowa z reduktorem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2AC77" w14:textId="7267BE50" w:rsidR="006D4DA2" w:rsidRPr="0053574F" w:rsidRDefault="006D4DA2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F3244" w14:textId="77777777" w:rsidR="006D4DA2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97E65" w:rsidRPr="0053574F" w14:paraId="53FBEABF" w14:textId="77777777" w:rsidTr="00FF1EE3">
        <w:trPr>
          <w:trHeight w:val="408"/>
        </w:trPr>
        <w:tc>
          <w:tcPr>
            <w:tcW w:w="10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8FBAD" w14:textId="4D87F0F6" w:rsidR="00D97E65" w:rsidRPr="00D97E65" w:rsidRDefault="00D97E65" w:rsidP="00D97E65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D97E65">
              <w:rPr>
                <w:b/>
                <w:bCs/>
                <w:color w:val="000000"/>
                <w:sz w:val="22"/>
                <w:szCs w:val="22"/>
              </w:rPr>
              <w:t>Pozostałe:</w:t>
            </w:r>
          </w:p>
        </w:tc>
      </w:tr>
      <w:tr w:rsidR="009B1859" w:rsidRPr="0053574F" w14:paraId="1AF8EB69" w14:textId="77777777" w:rsidTr="00D97E65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6239" w14:textId="1BEC06CB" w:rsidR="009B1859" w:rsidRPr="0053574F" w:rsidRDefault="009B1859" w:rsidP="00D97E65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C4BD8" w14:textId="77777777" w:rsidR="009B1859" w:rsidRPr="0053574F" w:rsidRDefault="009B1859" w:rsidP="00DE4D71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Gwarancja minimum 24 miesiące</w:t>
            </w:r>
          </w:p>
          <w:p w14:paraId="325BE200" w14:textId="22975242" w:rsidR="009B1859" w:rsidRPr="0053574F" w:rsidRDefault="009B1859" w:rsidP="00DE4D71">
            <w:pPr>
              <w:pStyle w:val="Standard"/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9E3CF" w14:textId="2336A495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9EFCD" w14:textId="1BEAE65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B1859">
              <w:rPr>
                <w:b/>
                <w:bCs/>
                <w:i/>
                <w:iCs/>
                <w:color w:val="EE0000"/>
                <w:sz w:val="22"/>
                <w:szCs w:val="22"/>
              </w:rPr>
              <w:t>Dodatkowy okres gwarancji ponad minimalny należy podać w formularzu ofertowym.</w:t>
            </w:r>
            <w:r w:rsidRPr="009B1859">
              <w:rPr>
                <w:color w:val="EE0000"/>
                <w:sz w:val="22"/>
                <w:szCs w:val="22"/>
              </w:rPr>
              <w:t xml:space="preserve"> </w:t>
            </w:r>
            <w:r w:rsidRPr="00E73F19">
              <w:rPr>
                <w:i/>
                <w:iCs/>
                <w:color w:val="000000"/>
                <w:sz w:val="22"/>
                <w:szCs w:val="22"/>
              </w:rPr>
              <w:t>Dodatkowy okres gwarancji będzie punktowany zgodnie z kryterium oceny ofert opisanym w SWZ.</w:t>
            </w:r>
          </w:p>
        </w:tc>
      </w:tr>
      <w:tr w:rsidR="009B1859" w:rsidRPr="0053574F" w14:paraId="17384C9C" w14:textId="77777777" w:rsidTr="00D97E65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77777777" w:rsidR="009B1859" w:rsidRPr="00EE74C6" w:rsidRDefault="009B1859" w:rsidP="00A15BD8">
            <w:pPr>
              <w:pStyle w:val="Standard"/>
              <w:rPr>
                <w:sz w:val="22"/>
                <w:szCs w:val="22"/>
              </w:rPr>
            </w:pPr>
            <w:r w:rsidRPr="00EE74C6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6DA54BE8" w14:textId="77777777" w:rsidR="009B1859" w:rsidRPr="00EE74C6" w:rsidRDefault="009B1859" w:rsidP="00A15BD8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0254A31A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48B5FC81" w14:textId="77777777" w:rsidTr="00D97E65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9B1859" w:rsidRPr="00EE74C6" w:rsidRDefault="009B1859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EE74C6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6CAA13B0" w14:textId="77777777" w:rsidTr="00D97E65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5BBD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22A0" w14:textId="13A8543E" w:rsidR="009B1859" w:rsidRPr="00EE74C6" w:rsidRDefault="00EE74C6" w:rsidP="000C3D0D">
            <w:pPr>
              <w:pStyle w:val="Standard"/>
              <w:widowControl w:val="0"/>
              <w:rPr>
                <w:sz w:val="22"/>
                <w:szCs w:val="22"/>
              </w:rPr>
            </w:pPr>
            <w:r w:rsidRPr="00EE74C6">
              <w:rPr>
                <w:sz w:val="22"/>
                <w:szCs w:val="22"/>
                <w:lang w:bidi="he-IL"/>
              </w:rPr>
              <w:t>Szkolenie w zakresie obsługi aparatu w siedzibie Zamawiającego.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1A1B" w14:textId="25FF716A" w:rsidR="009B1859" w:rsidRPr="0053574F" w:rsidRDefault="009B1859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70AD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69748D18" w14:textId="77777777" w:rsidTr="00D97E65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277EA" w14:textId="378E4461" w:rsidR="009B1859" w:rsidRPr="00EE74C6" w:rsidRDefault="009B1859" w:rsidP="009B1859">
            <w:pPr>
              <w:pStyle w:val="Standard"/>
              <w:widowControl w:val="0"/>
              <w:ind w:right="88"/>
              <w:jc w:val="both"/>
              <w:rPr>
                <w:rFonts w:ascii="Liberation Serif" w:eastAsia="NSimSun" w:hAnsi="Liberation Serif" w:cs="Lucida Sans"/>
                <w:sz w:val="22"/>
                <w:szCs w:val="22"/>
                <w:lang w:eastAsia="zh-CN"/>
              </w:rPr>
            </w:pPr>
            <w:r w:rsidRPr="00EE74C6">
              <w:rPr>
                <w:sz w:val="22"/>
                <w:szCs w:val="22"/>
              </w:rPr>
              <w:t xml:space="preserve">Przedmiot umowy jest </w:t>
            </w:r>
            <w:r w:rsidRPr="00EE74C6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EE74C6">
              <w:rPr>
                <w:b/>
                <w:sz w:val="22"/>
                <w:szCs w:val="22"/>
              </w:rPr>
              <w:t xml:space="preserve"> </w:t>
            </w:r>
            <w:r w:rsidRPr="00EE74C6">
              <w:rPr>
                <w:sz w:val="22"/>
                <w:szCs w:val="22"/>
              </w:rPr>
              <w:t>w</w:t>
            </w:r>
            <w:r w:rsidRPr="00EE74C6">
              <w:rPr>
                <w:b/>
                <w:sz w:val="22"/>
                <w:szCs w:val="22"/>
              </w:rPr>
              <w:t xml:space="preserve"> </w:t>
            </w:r>
            <w:r w:rsidRPr="00EE74C6">
              <w:rPr>
                <w:sz w:val="22"/>
                <w:szCs w:val="22"/>
              </w:rPr>
              <w:t>rozumieniu</w:t>
            </w:r>
            <w:r w:rsidRPr="00EE74C6">
              <w:rPr>
                <w:b/>
                <w:sz w:val="22"/>
                <w:szCs w:val="22"/>
              </w:rPr>
              <w:t xml:space="preserve"> </w:t>
            </w:r>
            <w:r w:rsidRPr="00EE74C6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EE74C6">
              <w:rPr>
                <w:sz w:val="22"/>
                <w:szCs w:val="22"/>
              </w:rPr>
              <w:t xml:space="preserve"> (Dz.U. 2024 poz. 1620)</w:t>
            </w:r>
            <w:r w:rsidRPr="00EE74C6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70B0B91A" w14:textId="525F3B20" w:rsidR="009B1859" w:rsidRPr="00EE74C6" w:rsidRDefault="009B1859" w:rsidP="009B1859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EE74C6">
              <w:rPr>
                <w:sz w:val="22"/>
                <w:szCs w:val="22"/>
              </w:rPr>
              <w:t xml:space="preserve">W przypadku, gdy </w:t>
            </w:r>
            <w:r w:rsidRPr="00EE74C6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EE74C6">
              <w:rPr>
                <w:b/>
                <w:sz w:val="22"/>
                <w:szCs w:val="22"/>
              </w:rPr>
              <w:t xml:space="preserve"> </w:t>
            </w:r>
            <w:r w:rsidRPr="00EE74C6">
              <w:rPr>
                <w:sz w:val="22"/>
                <w:szCs w:val="22"/>
              </w:rPr>
              <w:t xml:space="preserve">nie stanowią wyrobu medycznego w rozumieniu ww. ustawy, </w:t>
            </w:r>
            <w:r w:rsidRPr="00EE74C6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EE74C6">
              <w:rPr>
                <w:sz w:val="22"/>
                <w:szCs w:val="22"/>
              </w:rPr>
              <w:t xml:space="preserve"> wskazując, </w:t>
            </w:r>
            <w:r w:rsidRPr="00EE74C6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6096B357" w:rsidR="009B1859" w:rsidRPr="0053574F" w:rsidRDefault="009B1859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ACD8" w14:textId="66D6A21A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73F19">
              <w:rPr>
                <w:i/>
                <w:iCs/>
                <w:sz w:val="22"/>
                <w:szCs w:val="22"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7214EBF0" w14:textId="0AAB9044" w:rsidR="00056710" w:rsidRPr="0053574F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53574F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0" w:name="_Hlk200529971"/>
      <w:r w:rsidRPr="0053574F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53574F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53574F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,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których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przedmiotu zamówienia</w:t>
      </w:r>
      <w:r w:rsidRPr="0053574F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53574F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53574F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53574F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53574F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53574F">
        <w:rPr>
          <w:rFonts w:ascii="Times New Roman" w:hAnsi="Times New Roman" w:cs="Times New Roman"/>
          <w:lang w:eastAsia="zh-CN"/>
        </w:rPr>
        <w:t>…..</w:t>
      </w:r>
      <w:r w:rsidRPr="0053574F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53574F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lastRenderedPageBreak/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Pr="00DA4F5E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4F5E">
        <w:rPr>
          <w:rFonts w:ascii="Times New Roman" w:hAnsi="Times New Roman" w:cs="Times New Roman"/>
          <w:lang w:eastAsia="zh-CN"/>
        </w:rPr>
        <w:t>O</w:t>
      </w:r>
      <w:r w:rsidR="00443BF1" w:rsidRPr="00DA4F5E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0"/>
    </w:p>
    <w:sectPr w:rsidR="00DE4D71" w:rsidRPr="00DA4F5E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78CEE" w14:textId="77777777" w:rsidR="00303243" w:rsidRDefault="00303243" w:rsidP="00FD4247">
      <w:pPr>
        <w:spacing w:after="0" w:line="240" w:lineRule="auto"/>
      </w:pPr>
      <w:r>
        <w:separator/>
      </w:r>
    </w:p>
  </w:endnote>
  <w:endnote w:type="continuationSeparator" w:id="0">
    <w:p w14:paraId="5A4076AC" w14:textId="77777777" w:rsidR="00303243" w:rsidRDefault="00303243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3674CE">
          <w:rPr>
            <w:rFonts w:ascii="Times New Roman" w:hAnsi="Times New Roman" w:cs="Times New Roman"/>
            <w:noProof/>
          </w:rPr>
          <w:t>4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A7B8D" w14:textId="77777777" w:rsidR="00303243" w:rsidRDefault="00303243" w:rsidP="00FD4247">
      <w:pPr>
        <w:spacing w:after="0" w:line="240" w:lineRule="auto"/>
      </w:pPr>
      <w:r>
        <w:separator/>
      </w:r>
    </w:p>
  </w:footnote>
  <w:footnote w:type="continuationSeparator" w:id="0">
    <w:p w14:paraId="059417AE" w14:textId="77777777" w:rsidR="00303243" w:rsidRDefault="00303243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B943C2"/>
    <w:multiLevelType w:val="multilevel"/>
    <w:tmpl w:val="650CFC2E"/>
    <w:styleLink w:val="WWNum1"/>
    <w:lvl w:ilvl="0">
      <w:start w:val="1"/>
      <w:numFmt w:val="decimal"/>
      <w:lvlText w:val="%1"/>
      <w:lvlJc w:val="left"/>
      <w:pPr>
        <w:ind w:left="643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1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67756358">
    <w:abstractNumId w:val="4"/>
  </w:num>
  <w:num w:numId="2" w16cid:durableId="1747414741">
    <w:abstractNumId w:val="5"/>
  </w:num>
  <w:num w:numId="3" w16cid:durableId="1119253348">
    <w:abstractNumId w:val="0"/>
  </w:num>
  <w:num w:numId="4" w16cid:durableId="749348586">
    <w:abstractNumId w:val="1"/>
  </w:num>
  <w:num w:numId="5" w16cid:durableId="117341444">
    <w:abstractNumId w:val="11"/>
  </w:num>
  <w:num w:numId="6" w16cid:durableId="515578789">
    <w:abstractNumId w:val="9"/>
  </w:num>
  <w:num w:numId="7" w16cid:durableId="169876114">
    <w:abstractNumId w:val="3"/>
  </w:num>
  <w:num w:numId="8" w16cid:durableId="2005236510">
    <w:abstractNumId w:val="6"/>
  </w:num>
  <w:num w:numId="9" w16cid:durableId="508644193">
    <w:abstractNumId w:val="12"/>
  </w:num>
  <w:num w:numId="10" w16cid:durableId="672953738">
    <w:abstractNumId w:val="2"/>
  </w:num>
  <w:num w:numId="11" w16cid:durableId="7435254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6250596">
    <w:abstractNumId w:val="7"/>
  </w:num>
  <w:num w:numId="13" w16cid:durableId="665743765">
    <w:abstractNumId w:val="13"/>
  </w:num>
  <w:num w:numId="14" w16cid:durableId="2144425188">
    <w:abstractNumId w:val="17"/>
  </w:num>
  <w:num w:numId="15" w16cid:durableId="1123112099">
    <w:abstractNumId w:val="10"/>
  </w:num>
  <w:num w:numId="16" w16cid:durableId="2076003728">
    <w:abstractNumId w:val="10"/>
    <w:lvlOverride w:ilvl="0">
      <w:startOverride w:val="1"/>
    </w:lvlOverride>
  </w:num>
  <w:num w:numId="17" w16cid:durableId="257980114">
    <w:abstractNumId w:val="8"/>
  </w:num>
  <w:num w:numId="18" w16cid:durableId="1721319179">
    <w:abstractNumId w:val="14"/>
  </w:num>
  <w:num w:numId="19" w16cid:durableId="153434139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20852"/>
    <w:rsid w:val="00027340"/>
    <w:rsid w:val="000358FD"/>
    <w:rsid w:val="000402FB"/>
    <w:rsid w:val="000404A5"/>
    <w:rsid w:val="000416F4"/>
    <w:rsid w:val="00056710"/>
    <w:rsid w:val="00061CAB"/>
    <w:rsid w:val="00070035"/>
    <w:rsid w:val="00072060"/>
    <w:rsid w:val="0007444D"/>
    <w:rsid w:val="000A1764"/>
    <w:rsid w:val="000B1821"/>
    <w:rsid w:val="000B29B7"/>
    <w:rsid w:val="000C3D0D"/>
    <w:rsid w:val="000C6DF4"/>
    <w:rsid w:val="000D2D49"/>
    <w:rsid w:val="000D5F5D"/>
    <w:rsid w:val="00102E49"/>
    <w:rsid w:val="00106BA6"/>
    <w:rsid w:val="00106D0C"/>
    <w:rsid w:val="00114FEC"/>
    <w:rsid w:val="00122E8B"/>
    <w:rsid w:val="001245ED"/>
    <w:rsid w:val="00164537"/>
    <w:rsid w:val="00166D2A"/>
    <w:rsid w:val="00170443"/>
    <w:rsid w:val="0017134F"/>
    <w:rsid w:val="00173FE8"/>
    <w:rsid w:val="00176742"/>
    <w:rsid w:val="001803F6"/>
    <w:rsid w:val="001842F6"/>
    <w:rsid w:val="001A1E6A"/>
    <w:rsid w:val="001C65F4"/>
    <w:rsid w:val="001D53EF"/>
    <w:rsid w:val="001D5846"/>
    <w:rsid w:val="001E18E4"/>
    <w:rsid w:val="001E260E"/>
    <w:rsid w:val="001E7E37"/>
    <w:rsid w:val="001F35A2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676B4"/>
    <w:rsid w:val="00274F30"/>
    <w:rsid w:val="00283BE5"/>
    <w:rsid w:val="002848D7"/>
    <w:rsid w:val="0028552C"/>
    <w:rsid w:val="002A72CF"/>
    <w:rsid w:val="002B456E"/>
    <w:rsid w:val="002C0883"/>
    <w:rsid w:val="002C55BB"/>
    <w:rsid w:val="002D1E77"/>
    <w:rsid w:val="002E21B5"/>
    <w:rsid w:val="002E3C4B"/>
    <w:rsid w:val="00301E82"/>
    <w:rsid w:val="00301F89"/>
    <w:rsid w:val="00303243"/>
    <w:rsid w:val="00325FFF"/>
    <w:rsid w:val="003266C7"/>
    <w:rsid w:val="00326E00"/>
    <w:rsid w:val="00341986"/>
    <w:rsid w:val="003452B9"/>
    <w:rsid w:val="00350CF4"/>
    <w:rsid w:val="00350F41"/>
    <w:rsid w:val="0036603F"/>
    <w:rsid w:val="003674CE"/>
    <w:rsid w:val="00372299"/>
    <w:rsid w:val="00376E0D"/>
    <w:rsid w:val="00390A4B"/>
    <w:rsid w:val="0039369C"/>
    <w:rsid w:val="003B37B0"/>
    <w:rsid w:val="003C56C8"/>
    <w:rsid w:val="003D6A3B"/>
    <w:rsid w:val="003E2A5E"/>
    <w:rsid w:val="003E5526"/>
    <w:rsid w:val="004039D3"/>
    <w:rsid w:val="004067D9"/>
    <w:rsid w:val="0041062D"/>
    <w:rsid w:val="0041281C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A555C"/>
    <w:rsid w:val="004B0C22"/>
    <w:rsid w:val="004B1587"/>
    <w:rsid w:val="004D3973"/>
    <w:rsid w:val="004D74E1"/>
    <w:rsid w:val="004E33E0"/>
    <w:rsid w:val="004E48E8"/>
    <w:rsid w:val="004E7B86"/>
    <w:rsid w:val="004F2419"/>
    <w:rsid w:val="004F7A9A"/>
    <w:rsid w:val="0050586F"/>
    <w:rsid w:val="00511DC4"/>
    <w:rsid w:val="0053574F"/>
    <w:rsid w:val="00544890"/>
    <w:rsid w:val="005517F9"/>
    <w:rsid w:val="00565EA5"/>
    <w:rsid w:val="00572FD3"/>
    <w:rsid w:val="005737C2"/>
    <w:rsid w:val="0059197F"/>
    <w:rsid w:val="00591C10"/>
    <w:rsid w:val="00595FA2"/>
    <w:rsid w:val="005A2317"/>
    <w:rsid w:val="005B4855"/>
    <w:rsid w:val="005B4CFC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151"/>
    <w:rsid w:val="006C2D2C"/>
    <w:rsid w:val="006C6AEF"/>
    <w:rsid w:val="006C6F10"/>
    <w:rsid w:val="006D0792"/>
    <w:rsid w:val="006D4DA2"/>
    <w:rsid w:val="006E6729"/>
    <w:rsid w:val="006E7CD6"/>
    <w:rsid w:val="006F5293"/>
    <w:rsid w:val="00700072"/>
    <w:rsid w:val="00710E07"/>
    <w:rsid w:val="0071740E"/>
    <w:rsid w:val="00720B4F"/>
    <w:rsid w:val="00730461"/>
    <w:rsid w:val="0073372E"/>
    <w:rsid w:val="007458E0"/>
    <w:rsid w:val="00746A91"/>
    <w:rsid w:val="00746CDC"/>
    <w:rsid w:val="00755AC2"/>
    <w:rsid w:val="007614D5"/>
    <w:rsid w:val="00761C44"/>
    <w:rsid w:val="007706D9"/>
    <w:rsid w:val="007905ED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57DB"/>
    <w:rsid w:val="00816C31"/>
    <w:rsid w:val="0081778B"/>
    <w:rsid w:val="00832404"/>
    <w:rsid w:val="0083708D"/>
    <w:rsid w:val="00845B2C"/>
    <w:rsid w:val="00852CDD"/>
    <w:rsid w:val="0085727A"/>
    <w:rsid w:val="00857625"/>
    <w:rsid w:val="00860DBE"/>
    <w:rsid w:val="008657CA"/>
    <w:rsid w:val="00875C80"/>
    <w:rsid w:val="00891103"/>
    <w:rsid w:val="008958A8"/>
    <w:rsid w:val="008A1CD2"/>
    <w:rsid w:val="008A223A"/>
    <w:rsid w:val="008B5E4E"/>
    <w:rsid w:val="008C19A1"/>
    <w:rsid w:val="008E2725"/>
    <w:rsid w:val="008E3A1C"/>
    <w:rsid w:val="008F769B"/>
    <w:rsid w:val="0090306B"/>
    <w:rsid w:val="009031F7"/>
    <w:rsid w:val="00904BEA"/>
    <w:rsid w:val="00915EF2"/>
    <w:rsid w:val="00924E3D"/>
    <w:rsid w:val="0093552A"/>
    <w:rsid w:val="00937FCC"/>
    <w:rsid w:val="00963D17"/>
    <w:rsid w:val="009675F5"/>
    <w:rsid w:val="00973019"/>
    <w:rsid w:val="009770F2"/>
    <w:rsid w:val="009808C1"/>
    <w:rsid w:val="009833BA"/>
    <w:rsid w:val="00990E03"/>
    <w:rsid w:val="00994655"/>
    <w:rsid w:val="009966C4"/>
    <w:rsid w:val="009A3B68"/>
    <w:rsid w:val="009B1182"/>
    <w:rsid w:val="009B1859"/>
    <w:rsid w:val="009C4003"/>
    <w:rsid w:val="009C6A1B"/>
    <w:rsid w:val="009D120F"/>
    <w:rsid w:val="009E2702"/>
    <w:rsid w:val="009E37D4"/>
    <w:rsid w:val="009F698F"/>
    <w:rsid w:val="00A02D03"/>
    <w:rsid w:val="00A14760"/>
    <w:rsid w:val="00A1491B"/>
    <w:rsid w:val="00A15BD8"/>
    <w:rsid w:val="00A16963"/>
    <w:rsid w:val="00A24837"/>
    <w:rsid w:val="00A40563"/>
    <w:rsid w:val="00A41BDE"/>
    <w:rsid w:val="00A51C66"/>
    <w:rsid w:val="00A61330"/>
    <w:rsid w:val="00A6346F"/>
    <w:rsid w:val="00A64234"/>
    <w:rsid w:val="00A76D7E"/>
    <w:rsid w:val="00A86BDF"/>
    <w:rsid w:val="00A916E0"/>
    <w:rsid w:val="00A920EC"/>
    <w:rsid w:val="00A94591"/>
    <w:rsid w:val="00AA455F"/>
    <w:rsid w:val="00AB765C"/>
    <w:rsid w:val="00AC602D"/>
    <w:rsid w:val="00AE1837"/>
    <w:rsid w:val="00AE3FED"/>
    <w:rsid w:val="00AE7258"/>
    <w:rsid w:val="00AF1288"/>
    <w:rsid w:val="00AF2921"/>
    <w:rsid w:val="00B02EF7"/>
    <w:rsid w:val="00B07B2A"/>
    <w:rsid w:val="00B201F4"/>
    <w:rsid w:val="00B24AEC"/>
    <w:rsid w:val="00B27B3B"/>
    <w:rsid w:val="00B30CE8"/>
    <w:rsid w:val="00B41A7A"/>
    <w:rsid w:val="00B436D8"/>
    <w:rsid w:val="00B52467"/>
    <w:rsid w:val="00B5513B"/>
    <w:rsid w:val="00B562ED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C0C5B"/>
    <w:rsid w:val="00BC467E"/>
    <w:rsid w:val="00BC6CED"/>
    <w:rsid w:val="00BC7CFD"/>
    <w:rsid w:val="00BD143B"/>
    <w:rsid w:val="00BD4B22"/>
    <w:rsid w:val="00C02AE6"/>
    <w:rsid w:val="00C03F8B"/>
    <w:rsid w:val="00C0473D"/>
    <w:rsid w:val="00C04E4A"/>
    <w:rsid w:val="00C10C04"/>
    <w:rsid w:val="00C115DA"/>
    <w:rsid w:val="00C21502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B2BBB"/>
    <w:rsid w:val="00CC1580"/>
    <w:rsid w:val="00CE1744"/>
    <w:rsid w:val="00CF5DB7"/>
    <w:rsid w:val="00D130D9"/>
    <w:rsid w:val="00D1420A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23B3"/>
    <w:rsid w:val="00D76391"/>
    <w:rsid w:val="00D906F0"/>
    <w:rsid w:val="00D96F14"/>
    <w:rsid w:val="00D97E65"/>
    <w:rsid w:val="00DA05DF"/>
    <w:rsid w:val="00DA0A1B"/>
    <w:rsid w:val="00DA320A"/>
    <w:rsid w:val="00DA4F5E"/>
    <w:rsid w:val="00DB622D"/>
    <w:rsid w:val="00DC02B9"/>
    <w:rsid w:val="00DC3C39"/>
    <w:rsid w:val="00DD07D6"/>
    <w:rsid w:val="00DE04C0"/>
    <w:rsid w:val="00DE2A46"/>
    <w:rsid w:val="00DE4D71"/>
    <w:rsid w:val="00DE5A5E"/>
    <w:rsid w:val="00DF54BC"/>
    <w:rsid w:val="00E00CCA"/>
    <w:rsid w:val="00E2013B"/>
    <w:rsid w:val="00E22D39"/>
    <w:rsid w:val="00E300BE"/>
    <w:rsid w:val="00E35A40"/>
    <w:rsid w:val="00E47930"/>
    <w:rsid w:val="00E71C25"/>
    <w:rsid w:val="00E73F19"/>
    <w:rsid w:val="00E95889"/>
    <w:rsid w:val="00E974FF"/>
    <w:rsid w:val="00EA3309"/>
    <w:rsid w:val="00EA7676"/>
    <w:rsid w:val="00EB6084"/>
    <w:rsid w:val="00EC269E"/>
    <w:rsid w:val="00EC67AE"/>
    <w:rsid w:val="00ED50EE"/>
    <w:rsid w:val="00EE01E9"/>
    <w:rsid w:val="00EE15EE"/>
    <w:rsid w:val="00EE23CF"/>
    <w:rsid w:val="00EE74C6"/>
    <w:rsid w:val="00EF7DF8"/>
    <w:rsid w:val="00F00EA9"/>
    <w:rsid w:val="00F01DF8"/>
    <w:rsid w:val="00F1021B"/>
    <w:rsid w:val="00F12B1F"/>
    <w:rsid w:val="00F1503D"/>
    <w:rsid w:val="00F44515"/>
    <w:rsid w:val="00F45D04"/>
    <w:rsid w:val="00F46A8D"/>
    <w:rsid w:val="00F71609"/>
    <w:rsid w:val="00F83366"/>
    <w:rsid w:val="00FA0059"/>
    <w:rsid w:val="00FA3006"/>
    <w:rsid w:val="00FA3DB1"/>
    <w:rsid w:val="00FB0E90"/>
    <w:rsid w:val="00FB76C9"/>
    <w:rsid w:val="00FC4F20"/>
    <w:rsid w:val="00FD27C2"/>
    <w:rsid w:val="00FD2D93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C9E67-8970-46BB-B4E1-2E459CB09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839</Words>
  <Characters>5039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user</cp:lastModifiedBy>
  <cp:revision>6</cp:revision>
  <cp:lastPrinted>2019-07-10T20:39:00Z</cp:lastPrinted>
  <dcterms:created xsi:type="dcterms:W3CDTF">2026-01-22T09:03:00Z</dcterms:created>
  <dcterms:modified xsi:type="dcterms:W3CDTF">2026-01-26T11:05:00Z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